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47860BC0" w:rsidR="00437C6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231E0" w:rsidRPr="00E5425E">
        <w:rPr>
          <w:rFonts w:ascii="Arial" w:eastAsia="Arial" w:hAnsi="Arial" w:cs="Arial"/>
          <w:b/>
          <w:bCs/>
          <w:sz w:val="20"/>
          <w:szCs w:val="20"/>
        </w:rPr>
        <w:t>Endoskopické vybavení 1 pro Pardubickou nemocnici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237BCA"/>
    <w:rsid w:val="00243024"/>
    <w:rsid w:val="0037354C"/>
    <w:rsid w:val="00437C6A"/>
    <w:rsid w:val="00461741"/>
    <w:rsid w:val="00503D5A"/>
    <w:rsid w:val="00533623"/>
    <w:rsid w:val="007016F9"/>
    <w:rsid w:val="007231E0"/>
    <w:rsid w:val="0076795C"/>
    <w:rsid w:val="00C5674B"/>
    <w:rsid w:val="00C56F82"/>
    <w:rsid w:val="00E5425E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2024-06-05T13:18:00Z</dcterms:modified>
</cp:coreProperties>
</file>